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姚体" w:hAnsi="方正姚体" w:eastAsia="方正姚体" w:cs="方正姚体"/>
          <w:b/>
          <w:bCs/>
          <w:color w:val="C00000"/>
          <w:kern w:val="1"/>
          <w:sz w:val="84"/>
          <w:szCs w:val="84"/>
        </w:rPr>
      </w:pPr>
      <w:r>
        <w:rPr>
          <w:rFonts w:hint="eastAsia" w:ascii="方正姚体" w:hAnsi="方正姚体" w:eastAsia="方正姚体" w:cs="方正姚体"/>
          <w:b/>
          <w:bCs/>
          <w:color w:val="C00000"/>
          <w:kern w:val="1"/>
          <w:sz w:val="84"/>
          <w:szCs w:val="84"/>
        </w:rPr>
        <w:t>新华报业传媒集团</w:t>
      </w:r>
    </w:p>
    <w:p>
      <w:pPr>
        <w:jc w:val="left"/>
        <w:rPr>
          <w:rFonts w:ascii="方正粗雅宋_GBK" w:hAnsi="方正粗雅宋_GBK" w:eastAsia="方正粗雅宋_GBK" w:cs="方正粗雅宋_GBK"/>
          <w:kern w:val="1"/>
          <w:sz w:val="48"/>
          <w:szCs w:val="48"/>
          <w:u w:val="single"/>
        </w:rPr>
      </w:pPr>
      <w:r>
        <w:rPr>
          <w:rFonts w:hint="eastAsia" w:ascii="方正粗雅宋_GBK" w:hAnsi="方正粗雅宋_GBK" w:eastAsia="方正粗雅宋_GBK" w:cs="方正粗雅宋_GBK"/>
          <w:color w:val="C00000"/>
          <w:kern w:val="1"/>
          <w:sz w:val="48"/>
          <w:szCs w:val="48"/>
          <w:u w:val="single"/>
        </w:rPr>
        <w:t xml:space="preserve">                                     </w:t>
      </w:r>
      <w:r>
        <w:rPr>
          <w:rFonts w:hint="eastAsia" w:ascii="方正粗雅宋_GBK" w:hAnsi="方正粗雅宋_GBK" w:eastAsia="方正粗雅宋_GBK" w:cs="方正粗雅宋_GBK"/>
          <w:kern w:val="1"/>
          <w:sz w:val="48"/>
          <w:szCs w:val="48"/>
          <w:u w:val="single"/>
        </w:rPr>
        <w:t xml:space="preserve">   </w:t>
      </w:r>
    </w:p>
    <w:p>
      <w:pPr>
        <w:jc w:val="center"/>
        <w:rPr>
          <w:rFonts w:ascii="方正粗雅宋_GBK" w:hAnsi="方正粗雅宋_GBK" w:eastAsia="方正粗雅宋_GBK" w:cs="方正粗雅宋_GBK"/>
          <w:b/>
          <w:bCs/>
          <w:kern w:val="1"/>
          <w:sz w:val="36"/>
          <w:szCs w:val="36"/>
        </w:rPr>
      </w:pPr>
      <w:r>
        <w:rPr>
          <w:rFonts w:hint="eastAsia" w:ascii="方正粗雅宋_GBK" w:hAnsi="方正粗雅宋_GBK" w:eastAsia="方正粗雅宋_GBK" w:cs="方正粗雅宋_GBK"/>
          <w:b/>
          <w:bCs/>
          <w:kern w:val="1"/>
          <w:sz w:val="36"/>
          <w:szCs w:val="36"/>
        </w:rPr>
        <w:t>2021年《江南时报》征订单</w:t>
      </w:r>
    </w:p>
    <w:p>
      <w:pPr>
        <w:spacing w:line="360" w:lineRule="auto"/>
        <w:ind w:firstLine="480" w:firstLineChars="200"/>
        <w:jc w:val="left"/>
        <w:rPr>
          <w:rFonts w:ascii="仿宋_GB2312" w:hAnsi="仿宋_GB2312" w:eastAsia="仿宋_GB2312" w:cs="宋体"/>
          <w:sz w:val="24"/>
          <w:szCs w:val="24"/>
        </w:rPr>
      </w:pPr>
      <w:r>
        <w:rPr>
          <w:rFonts w:ascii="仿宋_GB2312" w:hAnsi="仿宋_GB2312" w:eastAsia="仿宋_GB2312" w:cs="宋体"/>
          <w:kern w:val="1"/>
          <w:sz w:val="24"/>
          <w:szCs w:val="24"/>
        </w:rPr>
        <w:t>《</w:t>
      </w:r>
      <w:r>
        <w:rPr>
          <w:rFonts w:hint="eastAsia" w:ascii="仿宋_GB2312" w:hAnsi="仿宋_GB2312" w:eastAsia="仿宋_GB2312" w:cs="宋体"/>
          <w:sz w:val="24"/>
          <w:szCs w:val="24"/>
        </w:rPr>
        <w:t>江南时报》是新华报业传媒集团主管主办的一份综合类报纸，创刊21年来，在江苏乃至全国具有一定的品牌影响力。从纵览财经到聚焦金融，从法润江苏到深耕基层，《江南时报》专注为全省政府部门做深度新闻服务，开设了《法润江苏》《民生服务》《金融观察》和《江南文脉》等特色系列专刊，与新华报业传媒集团旗下的新媒体平台深度融合，实现了新闻资讯的多渠道传播。</w:t>
      </w:r>
    </w:p>
    <w:p>
      <w:pPr>
        <w:spacing w:line="360" w:lineRule="auto"/>
        <w:ind w:firstLine="420" w:firstLineChars="200"/>
        <w:jc w:val="left"/>
        <w:rPr>
          <w:rFonts w:ascii="仿宋_GB2312" w:hAnsi="仿宋_GB2312" w:eastAsia="仿宋_GB2312" w:cs="仿宋_GB2312"/>
          <w:kern w:val="1"/>
          <w:sz w:val="24"/>
          <w:szCs w:val="24"/>
        </w:rPr>
      </w:pPr>
      <w:r>
        <w:rPr>
          <w:rFonts w:hint="eastAsia" w:ascii="黑体" w:hAnsi="黑体" w:eastAsia="黑体" w:cs="Times New Roman"/>
          <w:color w:val="FF0000"/>
          <w:kern w:val="1"/>
          <w:sz w:val="21"/>
          <w:szCs w:val="20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20955</wp:posOffset>
            </wp:positionV>
            <wp:extent cx="3787775" cy="5358765"/>
            <wp:effectExtent l="0" t="0" r="0" b="0"/>
            <wp:wrapNone/>
            <wp:docPr id="8" name="图片 6" descr="电子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电子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7775" cy="535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宋体"/>
          <w:sz w:val="24"/>
          <w:szCs w:val="24"/>
        </w:rPr>
        <w:t>国内统一刊号：CN32-0114 邮发代号：27-120  全年定价：388元</w:t>
      </w:r>
    </w:p>
    <w:p>
      <w:pPr>
        <w:jc w:val="left"/>
        <w:rPr>
          <w:rFonts w:ascii="Times New Roman" w:hAnsi="Times New Roman" w:cs="Times New Roman"/>
          <w:kern w:val="1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kern w:val="1"/>
          <w:sz w:val="20"/>
          <w:szCs w:val="20"/>
        </w:rPr>
        <w:t>户名：</w:t>
      </w:r>
      <w:r>
        <w:rPr>
          <w:rFonts w:hint="eastAsia" w:ascii="Times New Roman" w:hAnsi="Times New Roman" w:cs="Times New Roman"/>
          <w:b/>
          <w:color w:val="FF0000"/>
          <w:kern w:val="1"/>
          <w:sz w:val="20"/>
          <w:szCs w:val="20"/>
        </w:rPr>
        <w:t>江南时报社</w:t>
      </w:r>
      <w:r>
        <w:rPr>
          <w:rFonts w:ascii="Times New Roman" w:hAnsi="Times New Roman" w:cs="Times New Roman"/>
          <w:b/>
          <w:color w:val="FF0000"/>
          <w:kern w:val="1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kern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FF0000"/>
          <w:kern w:val="1"/>
          <w:sz w:val="20"/>
          <w:szCs w:val="20"/>
        </w:rPr>
        <w:t xml:space="preserve">                   </w:t>
      </w:r>
      <w:r>
        <w:rPr>
          <w:rFonts w:hint="eastAsia" w:ascii="Times New Roman" w:hAnsi="Times New Roman" w:cs="Times New Roman"/>
          <w:b/>
          <w:color w:val="FF0000"/>
          <w:kern w:val="1"/>
          <w:sz w:val="20"/>
          <w:szCs w:val="20"/>
          <w:lang w:val="en-US" w:eastAsia="zh-CN"/>
        </w:rPr>
        <w:t xml:space="preserve">  </w:t>
      </w:r>
      <w:r>
        <w:rPr>
          <w:rFonts w:ascii="Times New Roman" w:hAnsi="Times New Roman" w:cs="Times New Roman"/>
          <w:kern w:val="1"/>
          <w:sz w:val="20"/>
          <w:szCs w:val="20"/>
        </w:rPr>
        <w:t>征订电话：025-586825</w:t>
      </w:r>
      <w:r>
        <w:rPr>
          <w:rFonts w:hint="eastAsia" w:ascii="Times New Roman" w:hAnsi="Times New Roman" w:cs="Times New Roman"/>
          <w:kern w:val="1"/>
          <w:sz w:val="20"/>
          <w:szCs w:val="20"/>
        </w:rPr>
        <w:t>83</w:t>
      </w:r>
    </w:p>
    <w:p>
      <w:pPr>
        <w:jc w:val="left"/>
        <w:rPr>
          <w:rFonts w:ascii="Times New Roman" w:hAnsi="Times New Roman" w:cs="Times New Roman"/>
          <w:b/>
          <w:color w:val="FF0000"/>
          <w:kern w:val="1"/>
          <w:sz w:val="20"/>
          <w:szCs w:val="20"/>
        </w:rPr>
      </w:pPr>
      <w:r>
        <w:rPr>
          <w:rFonts w:hint="eastAsia" w:ascii="Times New Roman" w:hAnsi="Times New Roman" w:cs="Times New Roman"/>
          <w:b/>
          <w:color w:val="FF0000"/>
          <w:kern w:val="1"/>
          <w:sz w:val="20"/>
          <w:szCs w:val="20"/>
        </w:rPr>
        <w:t xml:space="preserve">开户行：招行南京分行城西支行         </w:t>
      </w:r>
      <w:r>
        <w:rPr>
          <w:rFonts w:hint="eastAsia" w:ascii="Times New Roman" w:hAnsi="Times New Roman" w:cs="Times New Roman"/>
          <w:b/>
          <w:color w:val="FF0000"/>
          <w:kern w:val="1"/>
          <w:sz w:val="20"/>
          <w:szCs w:val="20"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/>
          <w:color w:val="FF0000"/>
          <w:kern w:val="1"/>
          <w:sz w:val="20"/>
          <w:szCs w:val="20"/>
        </w:rPr>
        <w:t>联系人：</w:t>
      </w:r>
    </w:p>
    <w:p>
      <w:pPr>
        <w:jc w:val="left"/>
        <w:rPr>
          <w:rFonts w:ascii="Times New Roman" w:hAnsi="Times New Roman" w:cs="Times New Roman"/>
          <w:color w:val="FF0000"/>
          <w:spacing w:val="20"/>
          <w:kern w:val="1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kern w:val="1"/>
          <w:sz w:val="20"/>
          <w:szCs w:val="20"/>
        </w:rPr>
        <w:t xml:space="preserve">账号： </w:t>
      </w:r>
      <w:r>
        <w:rPr>
          <w:rFonts w:hint="eastAsia" w:ascii="Times New Roman" w:hAnsi="Times New Roman" w:cs="Times New Roman"/>
          <w:b/>
          <w:color w:val="FF0000"/>
          <w:kern w:val="1"/>
          <w:sz w:val="20"/>
          <w:szCs w:val="20"/>
        </w:rPr>
        <w:t>0779 7125 9034 1031 0701</w:t>
      </w:r>
      <w:r>
        <w:rPr>
          <w:rFonts w:ascii="Times New Roman" w:hAnsi="Times New Roman" w:cs="Times New Roman"/>
          <w:b/>
          <w:color w:val="FF0000"/>
          <w:spacing w:val="20"/>
          <w:kern w:val="1"/>
          <w:sz w:val="20"/>
          <w:szCs w:val="20"/>
        </w:rPr>
        <w:t xml:space="preserve"> </w:t>
      </w:r>
      <w:r>
        <w:rPr>
          <w:rFonts w:hint="eastAsia" w:ascii="Times New Roman" w:hAnsi="Times New Roman" w:cs="Times New Roman"/>
          <w:b/>
          <w:color w:val="FF0000"/>
          <w:spacing w:val="20"/>
          <w:kern w:val="1"/>
          <w:sz w:val="20"/>
          <w:szCs w:val="20"/>
        </w:rPr>
        <w:t xml:space="preserve">    </w:t>
      </w:r>
      <w:r>
        <w:rPr>
          <w:rFonts w:hint="eastAsia" w:ascii="Times New Roman" w:hAnsi="Times New Roman" w:cs="Times New Roman"/>
          <w:b/>
          <w:color w:val="FF0000"/>
          <w:spacing w:val="20"/>
          <w:kern w:val="1"/>
          <w:sz w:val="20"/>
          <w:szCs w:val="20"/>
          <w:lang w:val="en-US" w:eastAsia="zh-CN"/>
        </w:rPr>
        <w:t xml:space="preserve">  </w:t>
      </w:r>
      <w:r>
        <w:rPr>
          <w:rFonts w:ascii="Times New Roman" w:hAnsi="Times New Roman" w:cs="Times New Roman"/>
          <w:bCs/>
          <w:kern w:val="1"/>
          <w:sz w:val="20"/>
          <w:szCs w:val="20"/>
        </w:rPr>
        <w:t>地址：</w:t>
      </w:r>
      <w:r>
        <w:rPr>
          <w:rFonts w:hint="eastAsia" w:ascii="Times New Roman" w:hAnsi="Times New Roman" w:cs="Times New Roman"/>
          <w:bCs/>
          <w:kern w:val="1"/>
          <w:sz w:val="20"/>
          <w:szCs w:val="20"/>
        </w:rPr>
        <w:t>南京市江东中路369号新华传媒广场25楼</w:t>
      </w:r>
    </w:p>
    <w:p>
      <w:pPr>
        <w:rPr>
          <w:rFonts w:ascii="黑体" w:hAnsi="黑体" w:eastAsia="黑体" w:cs="Times New Roman"/>
          <w:kern w:val="1"/>
          <w:sz w:val="18"/>
          <w:szCs w:val="18"/>
        </w:rPr>
      </w:pPr>
    </w:p>
    <w:p>
      <w:pPr>
        <w:rPr>
          <w:rFonts w:ascii="黑体" w:hAnsi="黑体" w:eastAsia="黑体" w:cs="Times New Roman"/>
          <w:kern w:val="1"/>
          <w:sz w:val="18"/>
          <w:szCs w:val="18"/>
        </w:rPr>
      </w:pPr>
      <w:r>
        <w:rPr>
          <w:rFonts w:hint="eastAsia" w:ascii="黑体" w:hAnsi="黑体" w:eastAsia="黑体" w:cs="Times New Roman"/>
          <w:kern w:val="1"/>
          <w:sz w:val="18"/>
          <w:szCs w:val="18"/>
        </w:rPr>
        <w:t>（第一联）订户存留（2021年度）</w:t>
      </w:r>
    </w:p>
    <w:tbl>
      <w:tblPr>
        <w:tblStyle w:val="4"/>
        <w:tblW w:w="8280" w:type="dxa"/>
        <w:tblInd w:w="2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433"/>
        <w:gridCol w:w="707"/>
        <w:gridCol w:w="1501"/>
        <w:gridCol w:w="241"/>
        <w:gridCol w:w="1693"/>
        <w:gridCol w:w="2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订阅单位名称</w:t>
            </w:r>
          </w:p>
        </w:tc>
        <w:tc>
          <w:tcPr>
            <w:tcW w:w="2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4" w:space="0"/>
            </w:tcBorders>
          </w:tcPr>
          <w:p>
            <w:pPr>
              <w:spacing w:line="440" w:lineRule="exac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       </w:t>
            </w:r>
          </w:p>
        </w:tc>
        <w:tc>
          <w:tcPr>
            <w:tcW w:w="241" w:type="dxa"/>
            <w:tcBorders>
              <w:top w:val="single" w:color="000000" w:sz="4" w:space="0"/>
              <w:left w:val="single" w:color="FFFFFF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经办人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全年费用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合计份数</w:t>
            </w: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合计金额</w:t>
            </w: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备注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firstLine="630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收款单位</w:t>
            </w:r>
          </w:p>
          <w:p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  <w:p>
            <w:pPr>
              <w:ind w:firstLine="315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 xml:space="preserve">年   月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388元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合计人民（大写）</w:t>
            </w:r>
          </w:p>
        </w:tc>
        <w:tc>
          <w:tcPr>
            <w:tcW w:w="414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61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注：此征订收据裁下连同汇款收据一并作为报销凭证</w:t>
            </w: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 w:cs="Times New Roman"/>
          <w:kern w:val="1"/>
          <w:sz w:val="18"/>
          <w:szCs w:val="18"/>
          <w:u w:val="single"/>
        </w:rPr>
      </w:pPr>
      <w:r>
        <w:rPr>
          <w:rFonts w:ascii="Times New Roman" w:hAnsi="Times New Roman" w:eastAsia="黑体" w:cs="Times New Roman"/>
          <w:kern w:val="1"/>
          <w:sz w:val="18"/>
          <w:szCs w:val="18"/>
          <w:u w:val="single"/>
        </w:rPr>
        <w:t xml:space="preserve">                                                                              </w:t>
      </w:r>
    </w:p>
    <w:p>
      <w:pPr>
        <w:jc w:val="center"/>
        <w:rPr>
          <w:rFonts w:ascii="方正粗雅宋_GBK" w:hAnsi="方正粗雅宋_GBK" w:eastAsia="方正粗雅宋_GBK" w:cs="方正粗雅宋_GBK"/>
          <w:kern w:val="1"/>
          <w:sz w:val="18"/>
          <w:szCs w:val="18"/>
          <w:u w:val="single"/>
        </w:rPr>
      </w:pPr>
      <w:r>
        <w:rPr>
          <w:rFonts w:hint="eastAsia" w:ascii="方正粗雅宋_GBK" w:hAnsi="方正粗雅宋_GBK" w:eastAsia="方正粗雅宋_GBK" w:cs="方正粗雅宋_GBK"/>
          <w:kern w:val="1"/>
          <w:sz w:val="18"/>
          <w:szCs w:val="18"/>
        </w:rPr>
        <w:t>订 单 回 执</w:t>
      </w:r>
    </w:p>
    <w:p>
      <w:pPr>
        <w:rPr>
          <w:rFonts w:ascii="黑体" w:hAnsi="黑体" w:eastAsia="黑体" w:cs="宋体"/>
          <w:kern w:val="1"/>
          <w:sz w:val="18"/>
          <w:szCs w:val="18"/>
        </w:rPr>
      </w:pPr>
      <w:r>
        <w:rPr>
          <w:rFonts w:hint="eastAsia" w:ascii="黑体" w:hAnsi="黑体" w:eastAsia="黑体" w:cs="宋体"/>
          <w:kern w:val="1"/>
          <w:sz w:val="18"/>
          <w:szCs w:val="18"/>
        </w:rPr>
        <w:t>（第二联）本报作发刊凭证（2021年度）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42"/>
        <w:gridCol w:w="221"/>
        <w:gridCol w:w="921"/>
        <w:gridCol w:w="761"/>
        <w:gridCol w:w="762"/>
        <w:gridCol w:w="1142"/>
        <w:gridCol w:w="15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3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订阅单位全称（开具发票抬头）</w:t>
            </w:r>
          </w:p>
        </w:tc>
        <w:tc>
          <w:tcPr>
            <w:tcW w:w="51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315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详细地址</w:t>
            </w:r>
          </w:p>
        </w:tc>
        <w:tc>
          <w:tcPr>
            <w:tcW w:w="647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315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订阅份数</w:t>
            </w: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邮政编码</w:t>
            </w:r>
          </w:p>
        </w:tc>
        <w:tc>
          <w:tcPr>
            <w:tcW w:w="1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收件人</w:t>
            </w:r>
          </w:p>
        </w:tc>
        <w:tc>
          <w:tcPr>
            <w:tcW w:w="15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汇款方式</w:t>
            </w:r>
          </w:p>
        </w:tc>
        <w:tc>
          <w:tcPr>
            <w:tcW w:w="266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付款单位</w:t>
            </w:r>
          </w:p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盖章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邮汇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电汇</w:t>
            </w:r>
          </w:p>
        </w:tc>
        <w:tc>
          <w:tcPr>
            <w:tcW w:w="266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kern w:val="1"/>
                <w:sz w:val="18"/>
                <w:szCs w:val="18"/>
              </w:rPr>
              <w:t>汇款日期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ind w:firstLine="315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联系电话</w:t>
            </w:r>
          </w:p>
        </w:tc>
        <w:tc>
          <w:tcPr>
            <w:tcW w:w="380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</w:rPr>
            </w:pPr>
            <w:r>
              <w:rPr>
                <w:rFonts w:hint="eastAsia" w:ascii="Times New Roman" w:hAnsi="Times New Roman" w:cs="Times New Roman"/>
                <w:kern w:val="1"/>
              </w:rPr>
              <w:t>备注</w:t>
            </w:r>
          </w:p>
        </w:tc>
        <w:tc>
          <w:tcPr>
            <w:tcW w:w="1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atLeast"/>
              <w:jc w:val="center"/>
              <w:rPr>
                <w:rFonts w:ascii="Times New Roman" w:hAnsi="Times New Roman" w:cs="Times New Roman"/>
                <w:kern w:val="1"/>
              </w:rPr>
            </w:pPr>
          </w:p>
        </w:tc>
      </w:tr>
    </w:tbl>
    <w:p>
      <w:pPr>
        <w:rPr>
          <w:rFonts w:ascii="Times New Roman" w:hAnsi="Times New Roman" w:cs="Times New Roman"/>
          <w:color w:val="C00000"/>
          <w:kern w:val="1"/>
        </w:rPr>
      </w:pPr>
    </w:p>
    <w:p>
      <w:pPr>
        <w:spacing w:line="480" w:lineRule="auto"/>
        <w:rPr>
          <w:rFonts w:ascii="Times New Roman" w:hAnsi="Times New Roman" w:cs="Times New Roman"/>
          <w:kern w:val="1"/>
        </w:rPr>
      </w:pPr>
      <w:r>
        <w:rPr>
          <w:rFonts w:hint="eastAsia" w:ascii="Times New Roman" w:hAnsi="Times New Roman" w:cs="Times New Roman"/>
          <w:kern w:val="1"/>
        </w:rPr>
        <w:t>注：营改增后，票据管理更加严格，请各单位详细注明开票信息，以免给双方带来不便。</w:t>
      </w:r>
    </w:p>
    <w:p>
      <w:pPr>
        <w:ind w:firstLine="520" w:firstLineChars="100"/>
        <w:jc w:val="center"/>
        <w:rPr>
          <w:rFonts w:ascii="黑体" w:hAnsi="黑体" w:eastAsia="黑体"/>
          <w:color w:val="0000FF"/>
          <w:sz w:val="52"/>
          <w:szCs w:val="52"/>
        </w:rPr>
      </w:pPr>
      <w:r>
        <w:rPr>
          <w:rFonts w:hint="eastAsia" w:ascii="黑体" w:hAnsi="黑体" w:eastAsia="黑体"/>
          <w:color w:val="0000FF"/>
          <w:sz w:val="52"/>
          <w:szCs w:val="52"/>
        </w:rPr>
        <w:t>江南时报</w:t>
      </w:r>
      <w:r>
        <w:rPr>
          <w:rFonts w:ascii="黑体" w:hAnsi="黑体" w:eastAsia="黑体"/>
          <w:color w:val="0000FF"/>
          <w:sz w:val="52"/>
          <w:szCs w:val="52"/>
        </w:rPr>
        <w:t>社收款二维码</w:t>
      </w:r>
    </w:p>
    <w:p>
      <w:pPr>
        <w:ind w:firstLine="600" w:firstLineChars="150"/>
        <w:jc w:val="center"/>
      </w:pPr>
      <w:r>
        <w:rPr>
          <w:rFonts w:hint="eastAsia" w:ascii="黑体" w:hAnsi="黑体" w:eastAsia="黑体"/>
          <w:sz w:val="40"/>
          <w:szCs w:val="40"/>
        </w:rPr>
        <w:t>（</w:t>
      </w:r>
      <w:r>
        <w:rPr>
          <w:rFonts w:ascii="黑体" w:hAnsi="黑体" w:eastAsia="黑体"/>
          <w:sz w:val="40"/>
          <w:szCs w:val="40"/>
        </w:rPr>
        <w:t>支持</w:t>
      </w:r>
      <w:r>
        <w:rPr>
          <w:rFonts w:hint="eastAsia" w:ascii="黑体" w:hAnsi="黑体" w:eastAsia="黑体"/>
          <w:color w:val="0000FF"/>
          <w:sz w:val="40"/>
          <w:szCs w:val="40"/>
        </w:rPr>
        <w:t>微信</w:t>
      </w:r>
      <w:r>
        <w:rPr>
          <w:rFonts w:ascii="黑体" w:hAnsi="黑体" w:eastAsia="黑体"/>
          <w:color w:val="0000FF"/>
          <w:sz w:val="40"/>
          <w:szCs w:val="40"/>
        </w:rPr>
        <w:t>、支付宝</w:t>
      </w:r>
      <w:r>
        <w:rPr>
          <w:rFonts w:ascii="黑体" w:hAnsi="黑体" w:eastAsia="黑体"/>
          <w:sz w:val="40"/>
          <w:szCs w:val="40"/>
        </w:rPr>
        <w:t>扫码</w:t>
      </w:r>
      <w:r>
        <w:rPr>
          <w:rFonts w:hint="eastAsia" w:ascii="黑体" w:hAnsi="黑体" w:eastAsia="黑体"/>
          <w:sz w:val="40"/>
          <w:szCs w:val="40"/>
        </w:rPr>
        <w:t>支付）</w:t>
      </w:r>
      <w:bookmarkStart w:id="0" w:name="_GoBack"/>
      <w:bookmarkEnd w:id="0"/>
    </w:p>
    <w:p>
      <w:r>
        <w:rPr>
          <w:rFonts w:hint="eastAsia"/>
        </w:rPr>
        <w:t xml:space="preserve"> </w:t>
      </w:r>
    </w:p>
    <w:p>
      <w:pPr>
        <w:jc w:val="center"/>
      </w:pPr>
      <w:r>
        <w:drawing>
          <wp:inline distT="0" distB="0" distL="0" distR="0">
            <wp:extent cx="2457450" cy="2762250"/>
            <wp:effectExtent l="0" t="0" r="0" b="0"/>
            <wp:docPr id="2" name="图片 2" descr="C:\Users\xhuser\AppData\Local\Temp\WeChat Files\a1341fff62e18ceccd252d5ed39b3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xhuser\AppData\Local\Temp\WeChat Files\a1341fff62e18ceccd252d5ed39b34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/>
          <w:color w:val="C00000"/>
          <w:sz w:val="40"/>
          <w:szCs w:val="40"/>
        </w:rPr>
      </w:pPr>
    </w:p>
    <w:p>
      <w:pPr>
        <w:jc w:val="center"/>
        <w:rPr>
          <w:rFonts w:eastAsia="黑体"/>
          <w:sz w:val="40"/>
          <w:szCs w:val="40"/>
        </w:rPr>
      </w:pPr>
      <w:r>
        <w:rPr>
          <w:rFonts w:hint="eastAsia" w:ascii="黑体" w:hAnsi="黑体" w:eastAsia="黑体"/>
          <w:color w:val="C00000"/>
          <w:sz w:val="40"/>
          <w:szCs w:val="40"/>
        </w:rPr>
        <w:t>【</w:t>
      </w:r>
      <w:r>
        <w:rPr>
          <w:rFonts w:ascii="黑体" w:hAnsi="黑体" w:eastAsia="黑体"/>
          <w:color w:val="C00000"/>
          <w:sz w:val="40"/>
          <w:szCs w:val="40"/>
        </w:rPr>
        <w:t>请在备注</w:t>
      </w:r>
      <w:r>
        <w:rPr>
          <w:rFonts w:hint="eastAsia" w:ascii="黑体" w:hAnsi="黑体" w:eastAsia="黑体"/>
          <w:color w:val="C00000"/>
          <w:sz w:val="40"/>
          <w:szCs w:val="40"/>
        </w:rPr>
        <w:t>栏</w:t>
      </w:r>
      <w:r>
        <w:rPr>
          <w:rFonts w:ascii="黑体" w:hAnsi="黑体" w:eastAsia="黑体"/>
          <w:color w:val="C00000"/>
          <w:sz w:val="40"/>
          <w:szCs w:val="40"/>
        </w:rPr>
        <w:t>写上付款单位全称</w:t>
      </w:r>
      <w:r>
        <w:rPr>
          <w:rFonts w:hint="eastAsia" w:ascii="黑体" w:hAnsi="黑体" w:eastAsia="黑体"/>
          <w:color w:val="C00000"/>
          <w:sz w:val="40"/>
          <w:szCs w:val="40"/>
        </w:rPr>
        <w:t>及</w:t>
      </w:r>
      <w:r>
        <w:rPr>
          <w:rFonts w:ascii="黑体" w:hAnsi="黑体" w:eastAsia="黑体"/>
          <w:color w:val="C00000"/>
          <w:sz w:val="40"/>
          <w:szCs w:val="40"/>
        </w:rPr>
        <w:t>用途</w:t>
      </w:r>
      <w:r>
        <w:rPr>
          <w:rFonts w:hint="eastAsia" w:ascii="黑体" w:hAnsi="黑体" w:eastAsia="黑体"/>
          <w:color w:val="C00000"/>
          <w:sz w:val="40"/>
          <w:szCs w:val="40"/>
        </w:rPr>
        <w:t>】</w:t>
      </w:r>
    </w:p>
    <w:p>
      <w:pPr>
        <w:ind w:firstLine="1560" w:firstLineChars="300"/>
        <w:rPr>
          <w:rFonts w:ascii="黑体" w:hAnsi="黑体" w:eastAsia="黑体"/>
          <w:sz w:val="52"/>
          <w:szCs w:val="52"/>
        </w:r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pacing w:line="480" w:lineRule="auto"/>
        <w:rPr>
          <w:rFonts w:ascii="Times New Roman" w:hAnsi="Times New Roman" w:cs="Times New Roman"/>
          <w:kern w:val="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粗雅宋_GBK">
    <w:panose1 w:val="020000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2B"/>
    <w:rsid w:val="00007CEC"/>
    <w:rsid w:val="001E4EF4"/>
    <w:rsid w:val="002E6AA9"/>
    <w:rsid w:val="006956D1"/>
    <w:rsid w:val="00881108"/>
    <w:rsid w:val="008D412B"/>
    <w:rsid w:val="00B452C7"/>
    <w:rsid w:val="060417FB"/>
    <w:rsid w:val="093D178A"/>
    <w:rsid w:val="23F30C93"/>
    <w:rsid w:val="2B1A2140"/>
    <w:rsid w:val="2B4E0FFA"/>
    <w:rsid w:val="399746E0"/>
    <w:rsid w:val="4BE1171D"/>
    <w:rsid w:val="4D17269F"/>
    <w:rsid w:val="5BBD5EA6"/>
    <w:rsid w:val="5ED3775A"/>
    <w:rsid w:val="60FF088C"/>
    <w:rsid w:val="6C3D75FB"/>
    <w:rsid w:val="7050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Calibri" w:hAnsi="Calibri" w:eastAsia="宋体" w:cs="Calibri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xhbycm</Company>
  <Pages>1</Pages>
  <Words>124</Words>
  <Characters>707</Characters>
  <Lines>5</Lines>
  <Paragraphs>1</Paragraphs>
  <TotalTime>0</TotalTime>
  <ScaleCrop>false</ScaleCrop>
  <LinksUpToDate>false</LinksUpToDate>
  <CharactersWithSpaces>830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2020-10-29T03:10:00Z</dcterms:created>
  <dc:creator>xhuser</dc:creator>
  <cp:lastModifiedBy>与其</cp:lastModifiedBy>
  <dcterms:modified xsi:type="dcterms:W3CDTF">2020-11-04T03:28:37Z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